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144" w:rsidRPr="00F25144" w:rsidRDefault="00350995" w:rsidP="00F25144">
      <w:pPr>
        <w:tabs>
          <w:tab w:val="left" w:pos="0"/>
        </w:tabs>
        <w:kinsoku w:val="0"/>
        <w:overflowPunct w:val="0"/>
        <w:spacing w:after="120" w:line="260" w:lineRule="exact"/>
        <w:ind w:left="720" w:hanging="720"/>
        <w:jc w:val="center"/>
        <w:rPr>
          <w:rFonts w:ascii="Century Gothic" w:eastAsia="Times New Roman" w:hAnsi="Century Gothic" w:cs="Times New Roman"/>
          <w:b/>
          <w:sz w:val="24"/>
          <w:szCs w:val="24"/>
          <w:lang w:eastAsia="en-GB"/>
        </w:rPr>
      </w:pPr>
      <w:r>
        <w:rPr>
          <w:rFonts w:ascii="Century Gothic" w:eastAsia="Times New Roman" w:hAnsi="Century Gothic" w:cs="Times New Roman"/>
          <w:b/>
          <w:sz w:val="24"/>
          <w:szCs w:val="24"/>
          <w:lang w:eastAsia="en-GB"/>
        </w:rPr>
        <w:t xml:space="preserve">AILSWORTH </w:t>
      </w:r>
      <w:r w:rsidR="0056660C" w:rsidRPr="0056660C">
        <w:rPr>
          <w:rFonts w:ascii="Century Gothic" w:eastAsia="Times New Roman" w:hAnsi="Century Gothic" w:cs="Times New Roman"/>
          <w:b/>
          <w:sz w:val="24"/>
          <w:szCs w:val="24"/>
          <w:lang w:eastAsia="en-GB"/>
        </w:rPr>
        <w:t>PARISH COUNCIL</w:t>
      </w:r>
    </w:p>
    <w:p w:rsidR="00F25144" w:rsidRPr="00F25144" w:rsidRDefault="00F25144" w:rsidP="00F25144">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PRIVACY NOTICE</w:t>
      </w:r>
    </w:p>
    <w:p w:rsidR="00F25144" w:rsidRDefault="00F25144" w:rsidP="00F25144">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For staff*, councillors and Role Holders**</w:t>
      </w:r>
    </w:p>
    <w:p w:rsidR="003059FC" w:rsidRPr="003059FC" w:rsidRDefault="003059FC" w:rsidP="003059FC">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3059FC">
        <w:rPr>
          <w:rFonts w:ascii="Century Gothic" w:eastAsia="Times New Roman" w:hAnsi="Century Gothic" w:cs="Times New Roman"/>
          <w:b/>
          <w:sz w:val="18"/>
          <w:szCs w:val="18"/>
          <w:lang w:eastAsia="en-GB"/>
        </w:rPr>
        <w:t xml:space="preserve">APPROVED BY FULL COUNCIL </w:t>
      </w:r>
      <w:proofErr w:type="gramStart"/>
      <w:r w:rsidRPr="003059FC">
        <w:rPr>
          <w:rFonts w:ascii="Century Gothic" w:eastAsia="Times New Roman" w:hAnsi="Century Gothic" w:cs="Times New Roman"/>
          <w:b/>
          <w:sz w:val="18"/>
          <w:szCs w:val="18"/>
          <w:lang w:eastAsia="en-GB"/>
        </w:rPr>
        <w:t xml:space="preserve">ON </w:t>
      </w:r>
      <w:r w:rsidR="00350995">
        <w:rPr>
          <w:rFonts w:ascii="Century Gothic" w:eastAsia="Times New Roman" w:hAnsi="Century Gothic" w:cs="Times New Roman"/>
          <w:b/>
          <w:sz w:val="18"/>
          <w:szCs w:val="18"/>
          <w:lang w:eastAsia="en-GB"/>
        </w:rPr>
        <w:t xml:space="preserve"> _</w:t>
      </w:r>
      <w:proofErr w:type="gramEnd"/>
      <w:r w:rsidR="00350995">
        <w:rPr>
          <w:rFonts w:ascii="Century Gothic" w:eastAsia="Times New Roman" w:hAnsi="Century Gothic" w:cs="Times New Roman"/>
          <w:b/>
          <w:sz w:val="18"/>
          <w:szCs w:val="18"/>
          <w:lang w:eastAsia="en-GB"/>
        </w:rPr>
        <w:t>___________________</w:t>
      </w:r>
    </w:p>
    <w:p w:rsidR="003059FC" w:rsidRPr="00F25144" w:rsidRDefault="003059FC" w:rsidP="003059FC">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3059FC">
        <w:rPr>
          <w:rFonts w:ascii="Century Gothic" w:eastAsia="Times New Roman" w:hAnsi="Century Gothic" w:cs="Times New Roman"/>
          <w:b/>
          <w:sz w:val="18"/>
          <w:szCs w:val="18"/>
          <w:lang w:eastAsia="en-GB"/>
        </w:rPr>
        <w:t xml:space="preserve">MINUTE REFERENCE </w:t>
      </w:r>
      <w:r w:rsidR="00350995">
        <w:rPr>
          <w:rFonts w:ascii="Century Gothic" w:eastAsia="Times New Roman" w:hAnsi="Century Gothic" w:cs="Times New Roman"/>
          <w:b/>
          <w:sz w:val="18"/>
          <w:szCs w:val="18"/>
          <w:lang w:eastAsia="en-GB"/>
        </w:rPr>
        <w:t>______________</w:t>
      </w:r>
    </w:p>
    <w:p w:rsidR="00F25144" w:rsidRPr="00F25144" w:rsidRDefault="00F25144" w:rsidP="00F25144">
      <w:pPr>
        <w:tabs>
          <w:tab w:val="left" w:pos="0"/>
        </w:tabs>
        <w:kinsoku w:val="0"/>
        <w:overflowPunct w:val="0"/>
        <w:spacing w:after="0" w:line="260" w:lineRule="exact"/>
        <w:ind w:left="720" w:hanging="720"/>
        <w:jc w:val="center"/>
        <w:rPr>
          <w:rFonts w:ascii="Century Gothic" w:eastAsia="Times New Roman" w:hAnsi="Century Gothic" w:cs="Times New Roman"/>
          <w:b/>
          <w:sz w:val="18"/>
          <w:szCs w:val="18"/>
          <w:lang w:eastAsia="en-GB"/>
        </w:rPr>
      </w:pPr>
    </w:p>
    <w:p w:rsidR="00F25144" w:rsidRPr="00F25144" w:rsidRDefault="00F25144" w:rsidP="00F25144">
      <w:pPr>
        <w:tabs>
          <w:tab w:val="left" w:pos="0"/>
        </w:tabs>
        <w:kinsoku w:val="0"/>
        <w:overflowPunct w:val="0"/>
        <w:spacing w:after="120" w:line="260" w:lineRule="exact"/>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*“Staff” means employees, workers, agency staff and those retained on a temporary or permanent basis</w:t>
      </w:r>
    </w:p>
    <w:p w:rsidR="00F25144" w:rsidRPr="00F25144" w:rsidRDefault="00F25144" w:rsidP="00F25144">
      <w:pPr>
        <w:tabs>
          <w:tab w:val="left" w:pos="0"/>
        </w:tabs>
        <w:kinsoku w:val="0"/>
        <w:overflowPunct w:val="0"/>
        <w:spacing w:after="120" w:line="260" w:lineRule="exact"/>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**Includes volunteers, contractors, agents, and other role holders within the council including former staff*and former councillors.  This also includes applicants or candidates for any of these roles.  </w:t>
      </w:r>
    </w:p>
    <w:p w:rsidR="00F25144" w:rsidRPr="00F25144" w:rsidRDefault="00F25144" w:rsidP="00F25144">
      <w:pPr>
        <w:tabs>
          <w:tab w:val="left" w:pos="0"/>
        </w:tabs>
        <w:kinsoku w:val="0"/>
        <w:overflowPunct w:val="0"/>
        <w:spacing w:after="120" w:line="260" w:lineRule="exact"/>
        <w:ind w:left="720" w:hanging="720"/>
        <w:jc w:val="center"/>
        <w:rPr>
          <w:rFonts w:ascii="Century Gothic" w:eastAsia="Times New Roman" w:hAnsi="Century Gothic" w:cs="Arial"/>
          <w:sz w:val="18"/>
          <w:szCs w:val="18"/>
          <w:lang w:eastAsia="en-GB"/>
        </w:rPr>
      </w:pPr>
    </w:p>
    <w:p w:rsidR="00F25144" w:rsidRPr="00F25144" w:rsidRDefault="00F25144" w:rsidP="00F25144">
      <w:pPr>
        <w:tabs>
          <w:tab w:val="left" w:pos="0"/>
        </w:tabs>
        <w:kinsoku w:val="0"/>
        <w:overflowPunct w:val="0"/>
        <w:spacing w:after="120" w:line="240" w:lineRule="auto"/>
        <w:ind w:left="720" w:hanging="720"/>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Your personal data – what is it?</w:t>
      </w:r>
    </w:p>
    <w:p w:rsidR="00F25144" w:rsidRPr="00F25144" w:rsidRDefault="00F25144" w:rsidP="00F25144">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 xml:space="preserve">Who are we? </w:t>
      </w:r>
    </w:p>
    <w:p w:rsidR="00F25144" w:rsidRPr="00F25144" w:rsidRDefault="00F25144" w:rsidP="00F25144">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This Privacy Notice is provided to you by </w:t>
      </w:r>
      <w:r w:rsidR="00350995">
        <w:rPr>
          <w:rFonts w:ascii="Century Gothic" w:eastAsia="Times New Roman" w:hAnsi="Century Gothic" w:cs="Times New Roman"/>
          <w:sz w:val="18"/>
          <w:szCs w:val="18"/>
          <w:lang w:eastAsia="en-GB"/>
        </w:rPr>
        <w:t>AILSWORTH</w:t>
      </w:r>
      <w:r w:rsidR="0056660C" w:rsidRPr="0056660C">
        <w:rPr>
          <w:rFonts w:ascii="Century Gothic" w:eastAsia="Times New Roman" w:hAnsi="Century Gothic" w:cs="Times New Roman"/>
          <w:sz w:val="18"/>
          <w:szCs w:val="18"/>
          <w:lang w:eastAsia="en-GB"/>
        </w:rPr>
        <w:t xml:space="preserve"> PARISH COUNCIL</w:t>
      </w:r>
      <w:r w:rsidR="0056660C">
        <w:rPr>
          <w:rFonts w:ascii="Century Gothic" w:eastAsia="Times New Roman" w:hAnsi="Century Gothic" w:cs="Times New Roman"/>
          <w:sz w:val="18"/>
          <w:szCs w:val="18"/>
          <w:lang w:eastAsia="en-GB"/>
        </w:rPr>
        <w:t xml:space="preserve"> </w:t>
      </w:r>
      <w:r w:rsidRPr="00F25144">
        <w:rPr>
          <w:rFonts w:ascii="Century Gothic" w:eastAsia="Times New Roman" w:hAnsi="Century Gothic" w:cs="Times New Roman"/>
          <w:sz w:val="18"/>
          <w:szCs w:val="18"/>
          <w:lang w:eastAsia="en-GB"/>
        </w:rPr>
        <w:t xml:space="preserve">which is the data controller for your data. </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The council works together with:</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 xml:space="preserve">Other data controllers, such as local authorities, public authorities, central government and agencies such as HMRC </w:t>
      </w:r>
    </w:p>
    <w:p w:rsidR="00F25144" w:rsidRPr="00F25144" w:rsidRDefault="00F25144" w:rsidP="00F25144">
      <w:pPr>
        <w:numPr>
          <w:ilvl w:val="0"/>
          <w:numId w:val="2"/>
        </w:numPr>
        <w:tabs>
          <w:tab w:val="left" w:pos="0"/>
        </w:tabs>
        <w:kinsoku w:val="0"/>
        <w:overflowPunct w:val="0"/>
        <w:spacing w:after="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Staff pension providers</w:t>
      </w:r>
    </w:p>
    <w:p w:rsidR="00F25144" w:rsidRPr="00F25144" w:rsidRDefault="00F25144" w:rsidP="00F25144">
      <w:pPr>
        <w:numPr>
          <w:ilvl w:val="0"/>
          <w:numId w:val="2"/>
        </w:numPr>
        <w:tabs>
          <w:tab w:val="left" w:pos="0"/>
        </w:tabs>
        <w:kinsoku w:val="0"/>
        <w:overflowPunct w:val="0"/>
        <w:spacing w:after="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Former and prospective employers</w:t>
      </w:r>
    </w:p>
    <w:p w:rsidR="00F25144" w:rsidRPr="00F25144" w:rsidRDefault="00F25144" w:rsidP="00F25144">
      <w:pPr>
        <w:numPr>
          <w:ilvl w:val="0"/>
          <w:numId w:val="2"/>
        </w:numPr>
        <w:tabs>
          <w:tab w:val="left" w:pos="0"/>
        </w:tabs>
        <w:kinsoku w:val="0"/>
        <w:overflowPunct w:val="0"/>
        <w:spacing w:after="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DBS services suppliers</w:t>
      </w:r>
    </w:p>
    <w:p w:rsidR="00F25144" w:rsidRPr="00F25144" w:rsidRDefault="00F25144" w:rsidP="00F25144">
      <w:pPr>
        <w:numPr>
          <w:ilvl w:val="0"/>
          <w:numId w:val="2"/>
        </w:numPr>
        <w:tabs>
          <w:tab w:val="left" w:pos="0"/>
        </w:tabs>
        <w:kinsoku w:val="0"/>
        <w:overflowPunct w:val="0"/>
        <w:spacing w:after="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Payroll services providers</w:t>
      </w:r>
    </w:p>
    <w:p w:rsidR="00F25144" w:rsidRPr="00F25144" w:rsidRDefault="00F25144" w:rsidP="00F25144">
      <w:pPr>
        <w:numPr>
          <w:ilvl w:val="0"/>
          <w:numId w:val="2"/>
        </w:numPr>
        <w:tabs>
          <w:tab w:val="left" w:pos="0"/>
        </w:tabs>
        <w:kinsoku w:val="0"/>
        <w:overflowPunct w:val="0"/>
        <w:spacing w:after="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Recruitment Agencies</w:t>
      </w:r>
    </w:p>
    <w:p w:rsidR="00F25144" w:rsidRPr="00F25144" w:rsidRDefault="00F25144" w:rsidP="00F25144">
      <w:pPr>
        <w:numPr>
          <w:ilvl w:val="0"/>
          <w:numId w:val="2"/>
        </w:numPr>
        <w:tabs>
          <w:tab w:val="left" w:pos="0"/>
        </w:tabs>
        <w:kinsoku w:val="0"/>
        <w:overflowPunct w:val="0"/>
        <w:spacing w:after="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Credit reference agencies</w:t>
      </w:r>
    </w:p>
    <w:p w:rsidR="00F25144" w:rsidRPr="00F25144" w:rsidRDefault="00F25144" w:rsidP="00F25144">
      <w:pPr>
        <w:tabs>
          <w:tab w:val="left" w:pos="0"/>
        </w:tabs>
        <w:kinsoku w:val="0"/>
        <w:overflowPunct w:val="0"/>
        <w:spacing w:after="0" w:line="240" w:lineRule="auto"/>
        <w:rPr>
          <w:rFonts w:ascii="Century Gothic" w:eastAsia="Times New Roman" w:hAnsi="Century Gothic" w:cs="Arial"/>
          <w:sz w:val="18"/>
          <w:szCs w:val="18"/>
          <w:lang w:eastAsia="en-GB"/>
        </w:rPr>
      </w:pPr>
    </w:p>
    <w:p w:rsidR="00F25144" w:rsidRPr="00F25144" w:rsidRDefault="00F25144" w:rsidP="00F25144">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The council will comply with data protection law. This says that the personal data we hold about you must be:</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Used lawfully, fairly and in a transparent way.</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Collected only for valid purposes that we have clearly explained to you and not used in any way that is incompatible with those purposes.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Relevant to the purposes we have told you about and limited only to those purposes.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Accurate and kept up to date.</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Kept only as long as necessary for the purposes we have told you about.</w:t>
      </w:r>
    </w:p>
    <w:p w:rsidR="00F25144" w:rsidRPr="00F25144" w:rsidRDefault="00F25144" w:rsidP="00F2514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Kept and destroyed securely including ensuring that appropriate technical and security measures are in place to protect your personal data to protect personal data from loss, misuse, unauthorised access and disclosure.</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lastRenderedPageBreak/>
        <w:t xml:space="preserve">What data do we process? </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Names, titles, and aliases, photographs.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Start date / leaving date</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Contact details such as telephone numbers, addresses, and email addresses.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Non-financial identifiers such as passport numbers, driving licence numbers, vehicle registration numbers, taxpayer identification numbers, staff identification numbers, tax reference codes, and national insurance numbers. </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Financial identifiers such as bank account numbers, payment card numbers, payment/transaction identifiers, policy numbers, and claim numbers.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Financial information such as National Insurance number, pay and pay records, tax code, tax and benefits contributions, expenses claimed. </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Other operational personal data created, obtained, or otherwise processed in the course of carrying out our activities, including but not limited to, CCTV footage, recordings of telephone conversations, IP addresses and website visit histories, logs of visitors, and logs of accidents, injuries and insurance claims.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Next of kin and emergency contact information </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Recruitment information (including copies of right to work documentation, references and other information included in a CV or cover letter or as part of the application process and referral source (e.g. agency, staff  referral))</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Location of employment or workplace.</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Other staff data (not covered above) including; level, performance management information, languages and proficiency; licences/certificates, immigration status; employment status; information for disciplinary and grievance proceedings; and personal biographies.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CCTV footage and other information obtained through electronic means such as </w:t>
      </w:r>
      <w:proofErr w:type="spellStart"/>
      <w:r w:rsidRPr="00F25144">
        <w:rPr>
          <w:rFonts w:ascii="Century Gothic" w:eastAsia="Times New Roman" w:hAnsi="Century Gothic" w:cs="Times New Roman"/>
          <w:sz w:val="18"/>
          <w:szCs w:val="18"/>
          <w:lang w:eastAsia="en-GB"/>
        </w:rPr>
        <w:t>swipecard</w:t>
      </w:r>
      <w:proofErr w:type="spellEnd"/>
      <w:r w:rsidRPr="00F25144">
        <w:rPr>
          <w:rFonts w:ascii="Century Gothic" w:eastAsia="Times New Roman" w:hAnsi="Century Gothic" w:cs="Times New Roman"/>
          <w:sz w:val="18"/>
          <w:szCs w:val="18"/>
          <w:lang w:eastAsia="en-GB"/>
        </w:rPr>
        <w:t xml:space="preserve"> records.</w:t>
      </w:r>
    </w:p>
    <w:p w:rsidR="00F25144" w:rsidRPr="00F25144" w:rsidRDefault="00F25144" w:rsidP="00F25144">
      <w:pPr>
        <w:numPr>
          <w:ilvl w:val="0"/>
          <w:numId w:val="2"/>
        </w:numPr>
        <w:tabs>
          <w:tab w:val="left" w:pos="0"/>
        </w:tabs>
        <w:kinsoku w:val="0"/>
        <w:overflowPunct w:val="0"/>
        <w:spacing w:after="24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Information about your use of our information and communications systems.</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We use your personal data for some or all of the following purposes: -</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Please note: We need all the categories of personal data in the list above primarily to allow us to perform our contract with you and to enable us to comply with legal obligations. </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Making a decision about your recruitment or appointment.</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Determining the terms on which you work for us.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Checking you are legally entitled to work in the UK.</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Paying you and, if you are an employee, deducting tax and National Insurance contributions.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Providing any contractual benefits to you</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Liaising with your pension provider.</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Administering the contract we have entered into with you.</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Management and planning, including accounting and auditing.</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Conducting performance reviews, managing performance and determining performance requirements.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Making decisions about salary reviews and compensation.</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Assessing qualifications for a particular job or task, including decisions about promotions.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Conducting grievance or disciplinary proceedings.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Making decisions about your continued employment or engagement.</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Making arrangements for the termination of our working relationship.</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Education, training and development requirements.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Dealing with legal disputes involving you, including accidents at work.</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Ascertaining your fitness to work.</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Managing sickness absence.</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Complying with health and safety obligations.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prevent fraud.</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monitor your use of our information and communication systems to ensure compliance with our IT policies.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ensure network and information security, including preventing unauthorised access to our computer and electronic communications systems and preventing malicious software distribution.</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lastRenderedPageBreak/>
        <w:t>To conduct data analytics studies to review and better understand employee retention and attrition rates.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Equal opportunities monitoring.</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To undertake activity consistent with our statutory functions and powers including any delegated functions. </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maintain our own accounts and records;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seek your views or comments;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process a job application;</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administer councillors’ interests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To provide a reference.</w:t>
      </w:r>
    </w:p>
    <w:p w:rsidR="00F25144" w:rsidRPr="00F25144" w:rsidRDefault="00F25144" w:rsidP="00F25144">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Our processing may also include the use of CCTV systems for monitoring purposes. </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Some of the above grounds for processing will overlap and there may be several grounds which justify our use of your personal data.</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will only use your personal data when the law allows us to. Most commonly, we will use your personal data in the following circumstances: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we need to perform the contract we have entered into with you.</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we need to comply with a legal obligation.</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may also use your personal data in the following situations, which are likely to be rare:</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we need to protect your interests (or someone else’s interests).</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it is needed in the public interest [or for official purposes].</w:t>
      </w:r>
    </w:p>
    <w:p w:rsidR="00F25144" w:rsidRPr="00F25144" w:rsidRDefault="00F25144" w:rsidP="00F25144">
      <w:pPr>
        <w:tabs>
          <w:tab w:val="left" w:pos="0"/>
        </w:tabs>
        <w:kinsoku w:val="0"/>
        <w:overflowPunct w:val="0"/>
        <w:spacing w:after="0" w:line="240" w:lineRule="auto"/>
        <w:rPr>
          <w:rFonts w:ascii="Century Gothic" w:eastAsia="Times New Roman" w:hAnsi="Century Gothic" w:cs="Times New Roman"/>
          <w:sz w:val="18"/>
          <w:szCs w:val="18"/>
          <w:lang w:eastAsia="en-GB"/>
        </w:rPr>
      </w:pPr>
    </w:p>
    <w:p w:rsidR="00F25144" w:rsidRPr="00F25144" w:rsidRDefault="00F25144" w:rsidP="00F25144">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How we use sensitive personal data  </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may process sensitive personal data relating to staff, councillors and  role holders including, as appropriate:</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information about your physical or mental health or condition in order to monitor sick leave and take decisions on your  fitness for work;</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your racial or ethnic origin or religious or similar information in order to monitor compliance with equal opportunities legislation;</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in order to comply with legal requirements and obligations to third parties.</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These types of data are described in the GDPR as “Special categories of data” and require higher levels of protection. We need to have further justification for collecting, storing and using this type of personal data. </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may process special categories of personal data in the following circumstances:</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In limited circumstances, with your explicit written consent.</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we need to carry out our legal obligations.</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it is needed in the public interest, such as for equal opportunities monitoring or in relation to our pension scheme.</w:t>
      </w:r>
    </w:p>
    <w:p w:rsidR="00F25144" w:rsidRPr="00F25144" w:rsidRDefault="00F25144" w:rsidP="00F25144">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Where it is needed to assess your working capacity on health grounds, subject to appropriate confidentiality safeguards.</w:t>
      </w:r>
    </w:p>
    <w:p w:rsidR="00F25144" w:rsidRPr="00F25144" w:rsidRDefault="00F25144" w:rsidP="00F25144">
      <w:pPr>
        <w:numPr>
          <w:ilvl w:val="0"/>
          <w:numId w:val="2"/>
        </w:numPr>
        <w:tabs>
          <w:tab w:val="left" w:pos="0"/>
        </w:tabs>
        <w:kinsoku w:val="0"/>
        <w:overflowPunct w:val="0"/>
        <w:spacing w:after="24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Do we need your consent to process your sensitive personal data?</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We do not need your consent if we use your sensitive personal data in accordance with our rights and obligations in the field of employment and social security law. </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rsidR="00CF672A" w:rsidRPr="00CF672A"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b/>
          <w:sz w:val="18"/>
          <w:szCs w:val="18"/>
          <w:lang w:eastAsia="en-GB"/>
        </w:rPr>
      </w:pPr>
      <w:r w:rsidRPr="00CF672A">
        <w:rPr>
          <w:rFonts w:ascii="Century Gothic" w:eastAsia="Times New Roman" w:hAnsi="Century Gothic" w:cs="Times New Roman"/>
          <w:sz w:val="18"/>
          <w:szCs w:val="18"/>
          <w:lang w:eastAsia="en-GB"/>
        </w:rPr>
        <w:lastRenderedPageBreak/>
        <w:t>You should be aware that it is not a condition of your contract with us that you agree to any request for consent from us.</w:t>
      </w:r>
    </w:p>
    <w:p w:rsidR="00F25144" w:rsidRPr="00CF672A"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b/>
          <w:sz w:val="18"/>
          <w:szCs w:val="18"/>
          <w:lang w:eastAsia="en-GB"/>
        </w:rPr>
      </w:pPr>
      <w:r w:rsidRPr="00CF672A">
        <w:rPr>
          <w:rFonts w:ascii="Century Gothic" w:eastAsia="Times New Roman" w:hAnsi="Century Gothic" w:cs="Times New Roman"/>
          <w:b/>
          <w:sz w:val="18"/>
          <w:szCs w:val="18"/>
          <w:lang w:eastAsia="en-GB"/>
        </w:rPr>
        <w:t>Information about criminal convictions  </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may only use personal data relating to criminal convictions where the law allows us to do so. This will usually be where such processing is necessary to carry out our obligations and provided we do so in line with our data protection policy.</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rsidR="00F25144" w:rsidRPr="00F25144" w:rsidRDefault="00F25144" w:rsidP="00F25144">
      <w:pPr>
        <w:numPr>
          <w:ilvl w:val="0"/>
          <w:numId w:val="2"/>
        </w:numPr>
        <w:tabs>
          <w:tab w:val="left" w:pos="0"/>
        </w:tabs>
        <w:kinsoku w:val="0"/>
        <w:overflowPunct w:val="0"/>
        <w:spacing w:after="240" w:line="240" w:lineRule="auto"/>
        <w:ind w:hanging="720"/>
        <w:rPr>
          <w:rFonts w:ascii="Century Gothic" w:eastAsia="Times New Roman" w:hAnsi="Century Gothic" w:cs="Times New Roman"/>
          <w:b/>
          <w:sz w:val="18"/>
          <w:szCs w:val="18"/>
          <w:lang w:eastAsia="en-GB"/>
        </w:rPr>
      </w:pPr>
      <w:r w:rsidRPr="00F25144">
        <w:rPr>
          <w:rFonts w:ascii="Century Gothic" w:eastAsia="Times New Roman" w:hAnsi="Century Gothic" w:cs="Times New Roman"/>
          <w:sz w:val="18"/>
          <w:szCs w:val="18"/>
          <w:lang w:eastAsia="en-GB"/>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in the course of you working for us.] </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What is the legal basis for processing your personal data?</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Some of our processing is necessary for compliance with a legal obligation.  </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We may also process data if it is necessary for the performance of a contract with you, or to take steps to enter into a contract.  </w:t>
      </w:r>
    </w:p>
    <w:p w:rsidR="00F25144" w:rsidRPr="00F25144" w:rsidRDefault="00F25144" w:rsidP="00F25144">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We will also process your data in order to assist you in fulfilling your role in the council including administrative support or if processing is necessary for compliance with a legal obligation.</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Sharing your personal data</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Our agents, suppliers and contractors. For example, we may ask a commercial provider to manage our HR/ payroll functions , or to maintain our database software;</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Other persons or organisations operating within local community.</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Other data controllers, such as local authorities, public authorities, central government and agencies such as HMRC and DVLA </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Staff pension providers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Former and prospective  employers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DBS services suppliers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Payroll services providers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Recruitment Agencies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Credit reference agencies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Professional advisors</w:t>
      </w:r>
    </w:p>
    <w:p w:rsidR="00F25144" w:rsidRPr="00F25144" w:rsidRDefault="00F25144" w:rsidP="00F25144">
      <w:pPr>
        <w:numPr>
          <w:ilvl w:val="0"/>
          <w:numId w:val="1"/>
        </w:numPr>
        <w:tabs>
          <w:tab w:val="left" w:pos="0"/>
        </w:tabs>
        <w:kinsoku w:val="0"/>
        <w:overflowPunct w:val="0"/>
        <w:spacing w:after="0" w:line="240" w:lineRule="auto"/>
        <w:ind w:left="720" w:hanging="720"/>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Trade unions or employee representatives</w:t>
      </w:r>
    </w:p>
    <w:p w:rsidR="00F25144" w:rsidRPr="00F25144" w:rsidRDefault="00F25144" w:rsidP="00F25144">
      <w:pPr>
        <w:tabs>
          <w:tab w:val="left" w:pos="0"/>
        </w:tabs>
        <w:kinsoku w:val="0"/>
        <w:overflowPunct w:val="0"/>
        <w:spacing w:after="0" w:line="240" w:lineRule="auto"/>
        <w:rPr>
          <w:rFonts w:ascii="Century Gothic" w:eastAsia="Times New Roman" w:hAnsi="Century Gothic" w:cs="Times New Roman"/>
          <w:sz w:val="18"/>
          <w:szCs w:val="18"/>
          <w:lang w:eastAsia="en-GB"/>
        </w:rPr>
      </w:pPr>
    </w:p>
    <w:p w:rsidR="00F25144" w:rsidRPr="00F25144" w:rsidRDefault="00F25144" w:rsidP="00F25144">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How long do we keep your personal data?</w:t>
      </w:r>
    </w:p>
    <w:p w:rsidR="00F25144" w:rsidRPr="00F25144" w:rsidRDefault="00F25144" w:rsidP="00F25144">
      <w:pPr>
        <w:tabs>
          <w:tab w:val="left" w:pos="0"/>
        </w:tabs>
        <w:kinsoku w:val="0"/>
        <w:overflowPunct w:val="0"/>
        <w:spacing w:after="24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F25144" w:rsidRPr="00F25144" w:rsidRDefault="00F25144" w:rsidP="00F25144">
      <w:pPr>
        <w:widowControl w:val="0"/>
        <w:autoSpaceDE w:val="0"/>
        <w:autoSpaceDN w:val="0"/>
        <w:adjustRightInd w:val="0"/>
        <w:spacing w:after="120" w:line="240" w:lineRule="auto"/>
        <w:ind w:left="720" w:hanging="720"/>
        <w:jc w:val="both"/>
        <w:rPr>
          <w:rFonts w:ascii="Century Gothic" w:eastAsia="Times New Roman" w:hAnsi="Century Gothic" w:cs="serif"/>
          <w:b/>
          <w:bCs/>
          <w:color w:val="000000"/>
          <w:sz w:val="18"/>
          <w:szCs w:val="18"/>
          <w:lang w:eastAsia="en-GB"/>
        </w:rPr>
      </w:pPr>
      <w:r w:rsidRPr="00F25144">
        <w:rPr>
          <w:rFonts w:ascii="Century Gothic" w:eastAsia="Times New Roman" w:hAnsi="Century Gothic" w:cs="serif"/>
          <w:b/>
          <w:bCs/>
          <w:color w:val="000000"/>
          <w:sz w:val="18"/>
          <w:szCs w:val="18"/>
          <w:lang w:eastAsia="en-GB"/>
        </w:rPr>
        <w:t xml:space="preserve">Your responsibilities </w:t>
      </w:r>
    </w:p>
    <w:p w:rsidR="00F25144" w:rsidRPr="00F25144" w:rsidRDefault="00F25144" w:rsidP="00F25144">
      <w:pPr>
        <w:tabs>
          <w:tab w:val="left" w:pos="0"/>
        </w:tabs>
        <w:kinsoku w:val="0"/>
        <w:overflowPunct w:val="0"/>
        <w:spacing w:after="240" w:line="240" w:lineRule="auto"/>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 xml:space="preserve">It is important that the personal data we hold about you is accurate and current. Please keep us informed if your </w:t>
      </w:r>
      <w:r w:rsidRPr="00F25144">
        <w:rPr>
          <w:rFonts w:ascii="Century Gothic" w:eastAsia="Times New Roman" w:hAnsi="Century Gothic" w:cs="Times New Roman"/>
          <w:sz w:val="18"/>
          <w:szCs w:val="18"/>
          <w:lang w:eastAsia="en-GB"/>
        </w:rPr>
        <w:t xml:space="preserve">personal data </w:t>
      </w:r>
      <w:r w:rsidRPr="00F25144">
        <w:rPr>
          <w:rFonts w:ascii="Century Gothic" w:eastAsia="Times New Roman" w:hAnsi="Century Gothic" w:cs="Arial"/>
          <w:sz w:val="18"/>
          <w:szCs w:val="18"/>
          <w:lang w:eastAsia="en-GB"/>
        </w:rPr>
        <w:t>changes during your working relationship with us.</w:t>
      </w:r>
    </w:p>
    <w:p w:rsidR="00F25144" w:rsidRPr="00F25144" w:rsidRDefault="00F25144" w:rsidP="00F25144">
      <w:pPr>
        <w:widowControl w:val="0"/>
        <w:autoSpaceDE w:val="0"/>
        <w:autoSpaceDN w:val="0"/>
        <w:adjustRightInd w:val="0"/>
        <w:spacing w:after="120" w:line="240" w:lineRule="auto"/>
        <w:ind w:left="720" w:hanging="720"/>
        <w:jc w:val="both"/>
        <w:rPr>
          <w:rFonts w:ascii="Century Gothic" w:eastAsia="Times New Roman" w:hAnsi="Century Gothic" w:cs="serif"/>
          <w:b/>
          <w:bCs/>
          <w:color w:val="000000"/>
          <w:sz w:val="18"/>
          <w:szCs w:val="18"/>
          <w:lang w:eastAsia="en-GB"/>
        </w:rPr>
      </w:pPr>
      <w:r w:rsidRPr="00F25144">
        <w:rPr>
          <w:rFonts w:ascii="Century Gothic" w:eastAsia="Times New Roman" w:hAnsi="Century Gothic" w:cs="serif"/>
          <w:b/>
          <w:bCs/>
          <w:color w:val="000000"/>
          <w:sz w:val="18"/>
          <w:szCs w:val="18"/>
          <w:lang w:eastAsia="en-GB"/>
        </w:rPr>
        <w:t>Your rights in connection with personal data</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lastRenderedPageBreak/>
        <w:t>You have the following rights with respect to your personal data: -</w:t>
      </w:r>
    </w:p>
    <w:p w:rsidR="00F25144" w:rsidRPr="00F25144" w:rsidRDefault="00F25144" w:rsidP="00F25144">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When exercising any of the rights listed below, in order to process your request, we may need to verify your identity for your security.  In such cases we will need you to respond with proof of your identity before you can exercise these rights.</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The right to access personal data we hold on you</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There are no fees or charges for the first request but additional requests for the same personal data or requests which are manifestly unfounded or excessive may be subject to an administrative fee.</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The right to correct and update the personal data we hold on you</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 xml:space="preserve">If the data we hold on you is out of date, incomplete or incorrect, you can inform us and your data will be updated. </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The right to have your personal data erased</w:t>
      </w:r>
    </w:p>
    <w:p w:rsidR="00F25144" w:rsidRPr="00F25144" w:rsidRDefault="00F25144" w:rsidP="00F25144">
      <w:pPr>
        <w:numPr>
          <w:ilvl w:val="0"/>
          <w:numId w:val="2"/>
        </w:numPr>
        <w:tabs>
          <w:tab w:val="left" w:pos="0"/>
        </w:tabs>
        <w:kinsoku w:val="0"/>
        <w:overflowPunct w:val="0"/>
        <w:spacing w:after="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 xml:space="preserve">If you feel that we should no longer be using your personal data or that we are unlawfully using your personal data, you can request that we erase the personal data we hold. </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When we receive your request we will confirm whether the personal data has been deleted or the reason why it cannot be deleted (for example because we need it for to comply with a legal obligation</w:t>
      </w:r>
      <w:r w:rsidRPr="00F25144" w:rsidDel="004E5728">
        <w:rPr>
          <w:rFonts w:ascii="Century Gothic" w:eastAsia="Times New Roman" w:hAnsi="Century Gothic" w:cs="Arial"/>
          <w:sz w:val="18"/>
          <w:szCs w:val="18"/>
          <w:lang w:eastAsia="en-GB"/>
        </w:rPr>
        <w:t>)</w:t>
      </w:r>
      <w:r w:rsidRPr="00F25144">
        <w:rPr>
          <w:rFonts w:ascii="Century Gothic" w:eastAsia="Times New Roman" w:hAnsi="Century Gothic" w:cs="Arial"/>
          <w:sz w:val="18"/>
          <w:szCs w:val="18"/>
          <w:lang w:eastAsia="en-GB"/>
        </w:rPr>
        <w:t xml:space="preserve">. </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The right to object to processing of your personal data or to restrict it to certain purposes only</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 xml:space="preserve">You have the right to request that we stop processing your personal data or ask us to restrict processing. Upon receiving the request we will contact you and let you know if we are able to comply or if we have a legal obligation to continue to process your data. </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The right to data portability</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You have the right to request that we transfer some of your data to another controller. We will comply with your request, where it is feasible to do so, within one month of receiving your request.</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The right to withdraw your consent to the processing at any time for any processing of data to which consent was obtained</w:t>
      </w:r>
    </w:p>
    <w:p w:rsidR="00F25144" w:rsidRPr="00F25144" w:rsidRDefault="00F25144" w:rsidP="00F25144">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You can withdraw your consent easily by telephone, email, or by post (see Contact Details below).</w:t>
      </w:r>
    </w:p>
    <w:p w:rsidR="00F25144" w:rsidRPr="00F25144" w:rsidRDefault="00F25144" w:rsidP="00F25144">
      <w:pPr>
        <w:numPr>
          <w:ilvl w:val="1"/>
          <w:numId w:val="4"/>
        </w:numPr>
        <w:tabs>
          <w:tab w:val="left" w:pos="0"/>
        </w:tabs>
        <w:kinsoku w:val="0"/>
        <w:overflowPunct w:val="0"/>
        <w:spacing w:after="0" w:line="240" w:lineRule="auto"/>
        <w:ind w:hanging="720"/>
        <w:rPr>
          <w:rFonts w:ascii="Century Gothic" w:eastAsia="Times New Roman" w:hAnsi="Century Gothic" w:cs="Arial"/>
          <w:b/>
          <w:i/>
          <w:sz w:val="18"/>
          <w:szCs w:val="18"/>
          <w:lang w:eastAsia="en-GB"/>
        </w:rPr>
      </w:pPr>
      <w:r w:rsidRPr="00F25144">
        <w:rPr>
          <w:rFonts w:ascii="Century Gothic" w:eastAsia="Times New Roman" w:hAnsi="Century Gothic" w:cs="Arial"/>
          <w:b/>
          <w:i/>
          <w:sz w:val="18"/>
          <w:szCs w:val="18"/>
          <w:lang w:eastAsia="en-GB"/>
        </w:rPr>
        <w:t xml:space="preserve">The right to lodge a complaint with the Information Commissioner’s Office. </w:t>
      </w:r>
    </w:p>
    <w:p w:rsidR="00F25144" w:rsidRPr="00F25144" w:rsidRDefault="00F25144" w:rsidP="00F25144">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F25144">
        <w:rPr>
          <w:rFonts w:ascii="Century Gothic" w:eastAsia="Times New Roman" w:hAnsi="Century Gothic" w:cs="Arial"/>
          <w:sz w:val="18"/>
          <w:szCs w:val="18"/>
          <w:lang w:eastAsia="en-GB"/>
        </w:rPr>
        <w:t>You can contact the Information Commissioners Office on 0303 123 1113 or via email https://ico.org.uk/global/contact-us/email/ or at the Information Commissioner's Office, Wycliffe House, Water Lane, Wilmslow, Cheshire SK9 5AF.</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Transfer of Data Abroad</w:t>
      </w:r>
    </w:p>
    <w:p w:rsidR="00F25144" w:rsidRPr="00F25144" w:rsidRDefault="00F25144" w:rsidP="00F25144">
      <w:pPr>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Further processing</w:t>
      </w:r>
    </w:p>
    <w:p w:rsidR="00F25144" w:rsidRPr="00F25144" w:rsidRDefault="00F25144" w:rsidP="00F25144">
      <w:pPr>
        <w:spacing w:after="24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rsidR="00F25144" w:rsidRPr="00F25144" w:rsidRDefault="00F25144" w:rsidP="00F25144">
      <w:pPr>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Changes to this notice</w:t>
      </w:r>
    </w:p>
    <w:p w:rsidR="0056660C" w:rsidRDefault="00F25144" w:rsidP="00F25144">
      <w:pPr>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We keep this Privacy Notice under regular </w:t>
      </w:r>
      <w:proofErr w:type="gramStart"/>
      <w:r w:rsidRPr="00F25144">
        <w:rPr>
          <w:rFonts w:ascii="Century Gothic" w:eastAsia="Times New Roman" w:hAnsi="Century Gothic" w:cs="Times New Roman"/>
          <w:sz w:val="18"/>
          <w:szCs w:val="18"/>
          <w:lang w:eastAsia="en-GB"/>
        </w:rPr>
        <w:t>review</w:t>
      </w:r>
      <w:proofErr w:type="gramEnd"/>
      <w:r w:rsidRPr="00F25144">
        <w:rPr>
          <w:rFonts w:ascii="Century Gothic" w:eastAsia="Times New Roman" w:hAnsi="Century Gothic" w:cs="Times New Roman"/>
          <w:sz w:val="18"/>
          <w:szCs w:val="18"/>
          <w:lang w:eastAsia="en-GB"/>
        </w:rPr>
        <w:t xml:space="preserve"> and we will place any updates on </w:t>
      </w:r>
      <w:r w:rsidRPr="00F25144">
        <w:rPr>
          <w:rFonts w:ascii="Century Gothic" w:eastAsia="Times New Roman" w:hAnsi="Century Gothic" w:cs="Times New Roman"/>
          <w:color w:val="FF0000"/>
          <w:sz w:val="18"/>
          <w:szCs w:val="18"/>
          <w:lang w:eastAsia="en-GB"/>
        </w:rPr>
        <w:t>this web page</w:t>
      </w:r>
      <w:r w:rsidRPr="00F25144">
        <w:rPr>
          <w:rFonts w:ascii="Century Gothic" w:eastAsia="Times New Roman" w:hAnsi="Century Gothic" w:cs="Times New Roman"/>
          <w:sz w:val="18"/>
          <w:szCs w:val="18"/>
          <w:lang w:eastAsia="en-GB"/>
        </w:rPr>
        <w:t xml:space="preserve"> </w:t>
      </w:r>
      <w:r w:rsidR="00E2673A">
        <w:rPr>
          <w:rStyle w:val="Hyperlink"/>
          <w:rFonts w:ascii="Century Gothic" w:eastAsia="Times New Roman" w:hAnsi="Century Gothic" w:cs="Times New Roman"/>
          <w:sz w:val="18"/>
          <w:szCs w:val="18"/>
          <w:lang w:eastAsia="en-GB"/>
        </w:rPr>
        <w:t>ailsworthparishcouncil.org.uk</w:t>
      </w:r>
    </w:p>
    <w:p w:rsidR="00F25144" w:rsidRPr="00F25144" w:rsidRDefault="00F25144" w:rsidP="00F25144">
      <w:pPr>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lastRenderedPageBreak/>
        <w:t xml:space="preserve">This Notice was last updated in </w:t>
      </w:r>
      <w:r w:rsidR="00016A3A">
        <w:rPr>
          <w:rFonts w:ascii="Century Gothic" w:eastAsia="Times New Roman" w:hAnsi="Century Gothic" w:cs="Times New Roman"/>
          <w:sz w:val="18"/>
          <w:szCs w:val="18"/>
          <w:lang w:eastAsia="en-GB"/>
        </w:rPr>
        <w:t>February 2018</w:t>
      </w:r>
      <w:bookmarkStart w:id="0" w:name="_GoBack"/>
      <w:bookmarkEnd w:id="0"/>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p>
    <w:p w:rsidR="00F25144" w:rsidRPr="00F25144" w:rsidRDefault="00F25144" w:rsidP="00F25144">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F25144">
        <w:rPr>
          <w:rFonts w:ascii="Century Gothic" w:eastAsia="Times New Roman" w:hAnsi="Century Gothic" w:cs="Times New Roman"/>
          <w:b/>
          <w:sz w:val="18"/>
          <w:szCs w:val="18"/>
          <w:lang w:eastAsia="en-GB"/>
        </w:rPr>
        <w:t>Contact Details</w:t>
      </w:r>
    </w:p>
    <w:p w:rsidR="00F25144" w:rsidRPr="00F25144" w:rsidRDefault="00F25144" w:rsidP="00F25144">
      <w:pPr>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Please contact us if you have any questions about this Privacy Notice or the personal data we hold about you or to exercise all relevant rights, queries or complaints at:</w:t>
      </w:r>
    </w:p>
    <w:p w:rsidR="00F25144" w:rsidRPr="00F25144" w:rsidRDefault="00F25144" w:rsidP="00F25144">
      <w:pPr>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 xml:space="preserve">The Data Controller, </w:t>
      </w:r>
      <w:r w:rsidR="00350995">
        <w:rPr>
          <w:rFonts w:ascii="Century Gothic" w:eastAsia="Times New Roman" w:hAnsi="Century Gothic" w:cs="Times New Roman"/>
          <w:sz w:val="18"/>
          <w:szCs w:val="18"/>
          <w:lang w:eastAsia="en-GB"/>
        </w:rPr>
        <w:t>AILSWORTH PARISH COUNCIL</w:t>
      </w:r>
    </w:p>
    <w:p w:rsidR="00F25144" w:rsidRPr="00F25144" w:rsidRDefault="00F25144" w:rsidP="00F25144">
      <w:pPr>
        <w:spacing w:after="120" w:line="240" w:lineRule="auto"/>
        <w:rPr>
          <w:rFonts w:ascii="Century Gothic" w:eastAsia="Times New Roman" w:hAnsi="Century Gothic" w:cs="Times New Roman"/>
          <w:sz w:val="18"/>
          <w:szCs w:val="18"/>
          <w:lang w:eastAsia="en-GB"/>
        </w:rPr>
      </w:pPr>
      <w:r w:rsidRPr="00F25144">
        <w:rPr>
          <w:rFonts w:ascii="Century Gothic" w:eastAsia="Times New Roman" w:hAnsi="Century Gothic" w:cs="Times New Roman"/>
          <w:sz w:val="18"/>
          <w:szCs w:val="18"/>
          <w:lang w:eastAsia="en-GB"/>
        </w:rPr>
        <w:t>Email</w:t>
      </w:r>
      <w:r w:rsidR="00350995">
        <w:rPr>
          <w:rFonts w:ascii="Century Gothic" w:eastAsia="Times New Roman" w:hAnsi="Century Gothic" w:cs="Times New Roman"/>
          <w:sz w:val="18"/>
          <w:szCs w:val="18"/>
          <w:lang w:eastAsia="en-GB"/>
        </w:rPr>
        <w:t xml:space="preserve"> ailsworthcouncil@yahoo.co.uk</w:t>
      </w:r>
    </w:p>
    <w:p w:rsidR="00F25144" w:rsidRPr="00F25144" w:rsidRDefault="00F25144" w:rsidP="00F25144">
      <w:pPr>
        <w:spacing w:after="120" w:line="240" w:lineRule="auto"/>
        <w:rPr>
          <w:rFonts w:ascii="Century Gothic" w:eastAsia="Times New Roman" w:hAnsi="Century Gothic" w:cs="Times New Roman"/>
          <w:sz w:val="18"/>
          <w:szCs w:val="18"/>
          <w:lang w:eastAsia="en-GB"/>
        </w:rPr>
        <w:sectPr w:rsidR="00F25144" w:rsidRPr="00F25144" w:rsidSect="00532138">
          <w:pgSz w:w="11906" w:h="16838"/>
          <w:pgMar w:top="1440" w:right="1440" w:bottom="1440" w:left="1440" w:header="567" w:footer="567" w:gutter="0"/>
          <w:cols w:space="708"/>
          <w:docGrid w:linePitch="360"/>
        </w:sectPr>
      </w:pPr>
      <w:r w:rsidRPr="00F25144">
        <w:rPr>
          <w:rFonts w:ascii="Century Gothic" w:eastAsia="Times New Roman" w:hAnsi="Century Gothic" w:cs="Times New Roman"/>
          <w:sz w:val="18"/>
          <w:szCs w:val="18"/>
          <w:lang w:eastAsia="en-GB"/>
        </w:rPr>
        <w:t xml:space="preserve">You can contact the Information Commissioners Office on 0303 123 1113 or via email </w:t>
      </w:r>
      <w:hyperlink r:id="rId7" w:history="1">
        <w:r w:rsidRPr="00F25144">
          <w:rPr>
            <w:rFonts w:ascii="Century Gothic" w:eastAsia="Times New Roman" w:hAnsi="Century Gothic" w:cs="Times New Roman"/>
            <w:color w:val="0000FF"/>
            <w:sz w:val="18"/>
            <w:szCs w:val="18"/>
            <w:u w:val="single"/>
            <w:lang w:eastAsia="en-GB"/>
          </w:rPr>
          <w:t>https://ico.org.uk/global/contact-us/email/</w:t>
        </w:r>
      </w:hyperlink>
      <w:r w:rsidRPr="00F25144">
        <w:rPr>
          <w:rFonts w:ascii="Century Gothic" w:eastAsia="Times New Roman" w:hAnsi="Century Gothic" w:cs="Times New Roman"/>
          <w:sz w:val="18"/>
          <w:szCs w:val="18"/>
          <w:lang w:eastAsia="en-GB"/>
        </w:rPr>
        <w:t xml:space="preserve"> or at the </w:t>
      </w:r>
      <w:r w:rsidRPr="00F25144">
        <w:rPr>
          <w:rFonts w:ascii="Century Gothic" w:eastAsia="Times New Roman" w:hAnsi="Century Gothic" w:cs="Times New Roman"/>
          <w:sz w:val="18"/>
          <w:szCs w:val="18"/>
          <w:lang w:val="en" w:eastAsia="en-GB"/>
        </w:rPr>
        <w:t>Information Commissioner's Office, Wycliffe House, Water L</w:t>
      </w:r>
      <w:r w:rsidR="00AE404F">
        <w:rPr>
          <w:rFonts w:ascii="Century Gothic" w:eastAsia="Times New Roman" w:hAnsi="Century Gothic" w:cs="Times New Roman"/>
          <w:sz w:val="18"/>
          <w:szCs w:val="18"/>
          <w:lang w:val="en" w:eastAsia="en-GB"/>
        </w:rPr>
        <w:t xml:space="preserve">ane, </w:t>
      </w:r>
      <w:proofErr w:type="spellStart"/>
      <w:r w:rsidR="00AE404F">
        <w:rPr>
          <w:rFonts w:ascii="Century Gothic" w:eastAsia="Times New Roman" w:hAnsi="Century Gothic" w:cs="Times New Roman"/>
          <w:sz w:val="18"/>
          <w:szCs w:val="18"/>
          <w:lang w:val="en" w:eastAsia="en-GB"/>
        </w:rPr>
        <w:t>Wilmslow</w:t>
      </w:r>
      <w:proofErr w:type="spellEnd"/>
      <w:r w:rsidR="00AE404F">
        <w:rPr>
          <w:rFonts w:ascii="Century Gothic" w:eastAsia="Times New Roman" w:hAnsi="Century Gothic" w:cs="Times New Roman"/>
          <w:sz w:val="18"/>
          <w:szCs w:val="18"/>
          <w:lang w:val="en" w:eastAsia="en-GB"/>
        </w:rPr>
        <w:t>, Cheshire SK9 5A</w:t>
      </w:r>
    </w:p>
    <w:p w:rsidR="00FE63AC" w:rsidRPr="00F25144" w:rsidRDefault="00FE63AC" w:rsidP="00350995">
      <w:pPr>
        <w:keepNext/>
        <w:spacing w:before="240" w:line="280" w:lineRule="exact"/>
        <w:outlineLvl w:val="0"/>
        <w:rPr>
          <w:rFonts w:ascii="Century Gothic" w:eastAsia="Times New Roman" w:hAnsi="Century Gothic" w:cs="Georgia"/>
          <w:b/>
          <w:sz w:val="18"/>
          <w:szCs w:val="18"/>
          <w:lang w:eastAsia="en-GB"/>
        </w:rPr>
      </w:pPr>
    </w:p>
    <w:sectPr w:rsidR="00FE63AC" w:rsidRPr="00F25144" w:rsidSect="005321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D8A" w:rsidRDefault="006F1D8A" w:rsidP="0056660C">
      <w:pPr>
        <w:spacing w:after="0" w:line="240" w:lineRule="auto"/>
      </w:pPr>
      <w:r>
        <w:separator/>
      </w:r>
    </w:p>
  </w:endnote>
  <w:endnote w:type="continuationSeparator" w:id="0">
    <w:p w:rsidR="006F1D8A" w:rsidRDefault="006F1D8A" w:rsidP="005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rif">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D8A" w:rsidRDefault="006F1D8A" w:rsidP="0056660C">
      <w:pPr>
        <w:spacing w:after="0" w:line="240" w:lineRule="auto"/>
      </w:pPr>
      <w:r>
        <w:separator/>
      </w:r>
    </w:p>
  </w:footnote>
  <w:footnote w:type="continuationSeparator" w:id="0">
    <w:p w:rsidR="006F1D8A" w:rsidRDefault="006F1D8A" w:rsidP="00566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44"/>
    <w:rsid w:val="00016A3A"/>
    <w:rsid w:val="000A5733"/>
    <w:rsid w:val="002F48D3"/>
    <w:rsid w:val="003059FC"/>
    <w:rsid w:val="00306A9D"/>
    <w:rsid w:val="00350995"/>
    <w:rsid w:val="00356D75"/>
    <w:rsid w:val="00532138"/>
    <w:rsid w:val="005612E2"/>
    <w:rsid w:val="0056660C"/>
    <w:rsid w:val="005C07DD"/>
    <w:rsid w:val="005E2F6D"/>
    <w:rsid w:val="006F1D8A"/>
    <w:rsid w:val="0077498F"/>
    <w:rsid w:val="0094248B"/>
    <w:rsid w:val="00A44540"/>
    <w:rsid w:val="00A867C7"/>
    <w:rsid w:val="00AE404F"/>
    <w:rsid w:val="00CD38F6"/>
    <w:rsid w:val="00CF672A"/>
    <w:rsid w:val="00DC1C3B"/>
    <w:rsid w:val="00E2673A"/>
    <w:rsid w:val="00EC2D16"/>
    <w:rsid w:val="00F24A1C"/>
    <w:rsid w:val="00F25144"/>
    <w:rsid w:val="00F44EDA"/>
    <w:rsid w:val="00FE6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E341"/>
  <w15:docId w15:val="{6C2B62F6-51B3-4ED7-B3CB-BB12F1D3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144"/>
  </w:style>
  <w:style w:type="paragraph" w:styleId="Footer">
    <w:name w:val="footer"/>
    <w:basedOn w:val="Normal"/>
    <w:link w:val="FooterChar"/>
    <w:uiPriority w:val="99"/>
    <w:unhideWhenUsed/>
    <w:rsid w:val="00566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0C"/>
  </w:style>
  <w:style w:type="character" w:styleId="Hyperlink">
    <w:name w:val="Hyperlink"/>
    <w:basedOn w:val="DefaultParagraphFont"/>
    <w:uiPriority w:val="99"/>
    <w:unhideWhenUsed/>
    <w:rsid w:val="00566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Jenny Rice</cp:lastModifiedBy>
  <cp:revision>3</cp:revision>
  <dcterms:created xsi:type="dcterms:W3CDTF">2019-02-26T20:50:00Z</dcterms:created>
  <dcterms:modified xsi:type="dcterms:W3CDTF">2019-02-26T21:05:00Z</dcterms:modified>
</cp:coreProperties>
</file>